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B5E68" w:rsidRDefault="005B5E68">
      <w:pPr>
        <w:pBdr>
          <w:top w:val="single" w:sz="4" w:space="1" w:color="auto"/>
          <w:left w:val="single" w:sz="4" w:space="4" w:color="auto"/>
          <w:bottom w:val="single" w:sz="4" w:space="1" w:color="auto"/>
          <w:right w:val="single" w:sz="4" w:space="4" w:color="auto"/>
        </w:pBdr>
        <w:rPr>
          <w:sz w:val="28"/>
        </w:rPr>
      </w:pPr>
    </w:p>
    <w:p w:rsidR="005B5E68" w:rsidRDefault="005B5E68">
      <w:pPr>
        <w:pBdr>
          <w:top w:val="single" w:sz="4" w:space="1" w:color="auto"/>
          <w:left w:val="single" w:sz="4" w:space="4" w:color="auto"/>
          <w:bottom w:val="single" w:sz="4" w:space="1" w:color="auto"/>
          <w:right w:val="single" w:sz="4" w:space="4" w:color="auto"/>
        </w:pBdr>
      </w:pPr>
      <w:r>
        <w:rPr>
          <w:sz w:val="28"/>
        </w:rPr>
        <w:t xml:space="preserve">        </w:t>
      </w:r>
    </w:p>
    <w:p w:rsidR="005B5E68" w:rsidRDefault="005B5E68">
      <w:pPr>
        <w:pBdr>
          <w:top w:val="single" w:sz="4" w:space="1" w:color="auto"/>
          <w:left w:val="single" w:sz="4" w:space="4" w:color="auto"/>
          <w:bottom w:val="single" w:sz="4" w:space="1" w:color="auto"/>
          <w:right w:val="single" w:sz="4" w:space="4" w:color="auto"/>
        </w:pBdr>
      </w:pPr>
    </w:p>
    <w:p w:rsidR="005B5E68" w:rsidRDefault="005B5E68">
      <w:pPr>
        <w:pBdr>
          <w:top w:val="single" w:sz="4" w:space="1" w:color="auto"/>
          <w:left w:val="single" w:sz="4" w:space="4" w:color="auto"/>
          <w:bottom w:val="single" w:sz="4" w:space="1" w:color="auto"/>
          <w:right w:val="single" w:sz="4" w:space="4" w:color="auto"/>
        </w:pBdr>
      </w:pPr>
    </w:p>
    <w:p w:rsidR="005B5E68" w:rsidRDefault="005B5E68">
      <w:pPr>
        <w:pBdr>
          <w:top w:val="single" w:sz="4" w:space="1" w:color="auto"/>
          <w:left w:val="single" w:sz="4" w:space="4" w:color="auto"/>
          <w:bottom w:val="single" w:sz="4" w:space="1" w:color="auto"/>
          <w:right w:val="single" w:sz="4" w:space="4" w:color="auto"/>
        </w:pBdr>
      </w:pPr>
    </w:p>
    <w:p w:rsidR="005B5E68" w:rsidRDefault="005B5E68">
      <w:pPr>
        <w:pBdr>
          <w:top w:val="single" w:sz="4" w:space="1" w:color="auto"/>
          <w:left w:val="single" w:sz="4" w:space="4" w:color="auto"/>
          <w:bottom w:val="single" w:sz="4" w:space="1" w:color="auto"/>
          <w:right w:val="single" w:sz="4" w:space="4" w:color="auto"/>
        </w:pBdr>
      </w:pPr>
    </w:p>
    <w:p w:rsidR="005B5E68" w:rsidRDefault="005B5E68">
      <w:pPr>
        <w:pBdr>
          <w:top w:val="single" w:sz="4" w:space="1" w:color="auto"/>
          <w:left w:val="single" w:sz="4" w:space="4" w:color="auto"/>
          <w:bottom w:val="single" w:sz="4" w:space="1" w:color="auto"/>
          <w:right w:val="single" w:sz="4" w:space="4" w:color="auto"/>
        </w:pBdr>
      </w:pPr>
    </w:p>
    <w:p w:rsidR="005B5E68" w:rsidRDefault="005B5E68">
      <w:pPr>
        <w:pBdr>
          <w:top w:val="single" w:sz="4" w:space="1" w:color="auto"/>
          <w:left w:val="single" w:sz="4" w:space="4" w:color="auto"/>
          <w:bottom w:val="single" w:sz="4" w:space="1" w:color="auto"/>
          <w:right w:val="single" w:sz="4" w:space="4" w:color="auto"/>
        </w:pBdr>
      </w:pPr>
    </w:p>
    <w:p w:rsidR="005B5E68" w:rsidRDefault="005B5E68">
      <w:pPr>
        <w:pBdr>
          <w:top w:val="single" w:sz="4" w:space="1" w:color="auto"/>
          <w:left w:val="single" w:sz="4" w:space="4" w:color="auto"/>
          <w:bottom w:val="single" w:sz="4" w:space="1" w:color="auto"/>
          <w:right w:val="single" w:sz="4" w:space="4" w:color="auto"/>
        </w:pBdr>
      </w:pPr>
    </w:p>
    <w:p w:rsidR="005B5E68" w:rsidRDefault="005B5E68">
      <w:pPr>
        <w:pBdr>
          <w:top w:val="single" w:sz="4" w:space="1" w:color="auto"/>
          <w:left w:val="single" w:sz="4" w:space="4" w:color="auto"/>
          <w:bottom w:val="single" w:sz="4" w:space="1" w:color="auto"/>
          <w:right w:val="single" w:sz="4" w:space="4" w:color="auto"/>
        </w:pBdr>
      </w:pPr>
      <w:r>
        <w:rPr>
          <w:noProof/>
        </w:rPr>
        <w:pict>
          <v:shapetype id="_x0000_t170" coordsize="21600,21600" o:spt="170" adj="7200" path="m@0,l@1,m,21600r21600,e">
            <v:formulas>
              <v:f eqn="val #0"/>
              <v:f eqn="sum 21600 0 @0"/>
              <v:f eqn="prod #0 1 2"/>
              <v:f eqn="sum 21600 0 @2"/>
              <v:f eqn="sum @1 21600 @0"/>
            </v:formulas>
            <v:path textpathok="t" o:connecttype="custom" o:connectlocs="10800,0;@2,10800;10800,21600;@3,10800" o:connectangles="270,180,90,0"/>
            <v:textpath on="t" fitshape="t"/>
            <v:handles>
              <v:h position="#0,topLeft" xrange="0,10792"/>
            </v:handles>
            <o:lock v:ext="edit" text="t" shapetype="t"/>
          </v:shapetype>
          <v:shape id="_x0000_s1031" type="#_x0000_t170" style="position:absolute;margin-left:131.15pt;margin-top:2.95pt;width:196.9pt;height:83.25pt;z-index:251654144" o:allowincell="f" adj="2158" fillcolor="#520402" strokecolor="#b2b2b2" strokeweight="1pt">
            <v:fill color2="#fc0" focus="100%" type="gradient"/>
            <v:shadow on="t" type="perspective" color="#875b0d" origin=",.5" matrix=",,,.5,,-4768371582e-16"/>
            <v:textpath style="font-family:&quot;Arial&quot;;font-size:1in;font-weight:bold;v-text-kern:t" trim="t" fitpath="t" string="Доклад"/>
          </v:shape>
        </w:pict>
      </w:r>
    </w:p>
    <w:p w:rsidR="005B5E68" w:rsidRDefault="005B5E68">
      <w:pPr>
        <w:pBdr>
          <w:top w:val="single" w:sz="4" w:space="1" w:color="auto"/>
          <w:left w:val="single" w:sz="4" w:space="4" w:color="auto"/>
          <w:bottom w:val="single" w:sz="4" w:space="1" w:color="auto"/>
          <w:right w:val="single" w:sz="4" w:space="4" w:color="auto"/>
        </w:pBdr>
      </w:pPr>
    </w:p>
    <w:p w:rsidR="005B5E68" w:rsidRDefault="005B5E68">
      <w:pPr>
        <w:pBdr>
          <w:top w:val="single" w:sz="4" w:space="1" w:color="auto"/>
          <w:left w:val="single" w:sz="4" w:space="4" w:color="auto"/>
          <w:bottom w:val="single" w:sz="4" w:space="1" w:color="auto"/>
          <w:right w:val="single" w:sz="4" w:space="4" w:color="auto"/>
        </w:pBdr>
      </w:pPr>
    </w:p>
    <w:p w:rsidR="005B5E68" w:rsidRDefault="005B5E68">
      <w:pPr>
        <w:pBdr>
          <w:top w:val="single" w:sz="4" w:space="1" w:color="auto"/>
          <w:left w:val="single" w:sz="4" w:space="4" w:color="auto"/>
          <w:bottom w:val="single" w:sz="4" w:space="1" w:color="auto"/>
          <w:right w:val="single" w:sz="4" w:space="4" w:color="auto"/>
        </w:pBdr>
      </w:pPr>
    </w:p>
    <w:p w:rsidR="005B5E68" w:rsidRDefault="005B5E68">
      <w:pPr>
        <w:pBdr>
          <w:top w:val="single" w:sz="4" w:space="1" w:color="auto"/>
          <w:left w:val="single" w:sz="4" w:space="4" w:color="auto"/>
          <w:bottom w:val="single" w:sz="4" w:space="1" w:color="auto"/>
          <w:right w:val="single" w:sz="4" w:space="4" w:color="auto"/>
        </w:pBdr>
      </w:pPr>
      <w:r>
        <w:rPr>
          <w:noProof/>
        </w:rPr>
        <w:pict>
          <v:shapetype id="_x0000_t154" coordsize="21600,21600" o:spt="154" adj="9600" path="m0@2l21600,m,21600l21600@0e">
            <v:formulas>
              <v:f eqn="val #0"/>
              <v:f eqn="sum 21600 0 #0"/>
              <v:f eqn="prod @1 1 4"/>
              <v:f eqn="prod #0 1 2"/>
              <v:f eqn="prod @2 1 2"/>
              <v:f eqn="sum @3 10800 0"/>
              <v:f eqn="sum @4 10800 0"/>
              <v:f eqn="sum @0 21600 @2"/>
              <v:f eqn="prod @7 1 2"/>
            </v:formulas>
            <v:path textpathok="t" o:connecttype="custom" o:connectlocs="10800,@4;0,@6;10800,@5;21600,@3" o:connectangles="270,180,90,0"/>
            <v:textpath on="t" fitshape="t"/>
            <v:handles>
              <v:h position="bottomRight,#0" yrange="6171,21600"/>
            </v:handles>
            <o:lock v:ext="edit" text="t" shapetype="t"/>
          </v:shapetype>
          <v:shape id="_x0000_s1032" type="#_x0000_t154" style="position:absolute;margin-left:109.55pt;margin-top:15.75pt;width:549.75pt;height:63.2pt;z-index:251655168" o:allowincell="f" fillcolor="#060">
            <v:fill r:id="rId6" o:title="Бумажный пакет" type="tile"/>
            <v:shadow color="#868686"/>
            <o:extrusion v:ext="view" color="#060" on="t" rotationangle=",-18" viewpoint="-34.72222mm" viewpointorigin="-.5" skewangle="-45" brightness="4000f" lightposition="0,-50000" lightlevel="52000f" lightposition2="0,50000" lightlevel2="14000f" type="perspective" lightharsh2="t"/>
            <v:textpath style="font-family:&quot;Arial&quot;;v-text-kern:t" trim="t" fitpath="t" string="по географии                                 "/>
          </v:shape>
        </w:pict>
      </w:r>
    </w:p>
    <w:p w:rsidR="005B5E68" w:rsidRDefault="005B5E68">
      <w:pPr>
        <w:pBdr>
          <w:top w:val="single" w:sz="4" w:space="1" w:color="auto"/>
          <w:left w:val="single" w:sz="4" w:space="4" w:color="auto"/>
          <w:bottom w:val="single" w:sz="4" w:space="1" w:color="auto"/>
          <w:right w:val="single" w:sz="4" w:space="4" w:color="auto"/>
        </w:pBdr>
      </w:pPr>
    </w:p>
    <w:p w:rsidR="005B5E68" w:rsidRDefault="005B5E68">
      <w:pPr>
        <w:pBdr>
          <w:top w:val="single" w:sz="4" w:space="1" w:color="auto"/>
          <w:left w:val="single" w:sz="4" w:space="4" w:color="auto"/>
          <w:bottom w:val="single" w:sz="4" w:space="1" w:color="auto"/>
          <w:right w:val="single" w:sz="4" w:space="4" w:color="auto"/>
        </w:pBdr>
        <w:rPr>
          <w:b/>
          <w:sz w:val="144"/>
        </w:rPr>
      </w:pPr>
      <w:r>
        <w:rPr>
          <w:noProof/>
          <w:sz w:val="144"/>
        </w:rPr>
        <w:pict>
          <v:shape id="_x0000_s1034" type="#_x0000_t154" style="position:absolute;margin-left:-34.45pt;margin-top:50.95pt;width:353.25pt;height:63.2pt;z-index:251656192" o:allowincell="f" fillcolor="#060">
            <v:fill r:id="rId6" o:title="Бумажный пакет" type="tile"/>
            <v:shadow color="#868686"/>
            <o:extrusion v:ext="view" color="#060" on="t" rotationangle=",-18" viewpoint="-34.72222mm" viewpointorigin="-.5" skewangle="-45" brightness="4000f" lightposition="0,-50000" lightlevel="52000f" lightposition2="0,50000" lightlevel2="14000f" type="perspective" lightharsh2="t"/>
            <v:textpath style="font-family:&quot;Arial&quot;;v-text-kern:t" trim="t" fitpath="t" string="                      на тему:"/>
          </v:shape>
        </w:pict>
      </w:r>
      <w:r>
        <w:t xml:space="preserve">                                      </w:t>
      </w:r>
    </w:p>
    <w:p w:rsidR="005B5E68" w:rsidRDefault="005B5E68">
      <w:pPr>
        <w:pBdr>
          <w:top w:val="single" w:sz="4" w:space="1" w:color="auto"/>
          <w:left w:val="single" w:sz="4" w:space="4" w:color="auto"/>
          <w:bottom w:val="single" w:sz="4" w:space="1" w:color="auto"/>
          <w:right w:val="single" w:sz="4" w:space="4" w:color="auto"/>
        </w:pBdr>
        <w:rPr>
          <w:b/>
          <w:sz w:val="72"/>
        </w:rPr>
      </w:pPr>
      <w:r>
        <w:rPr>
          <w:b/>
          <w:noProof/>
          <w:sz w:val="72"/>
        </w:rPr>
        <w:pict>
          <v:shapetype id="_x0000_t158" coordsize="21600,21600" o:spt="158" adj="1404,10800" path="m@37@0c@38@3@39@1@40@0@41@3@42@1@43@0m@30@4c@31@5@32@6@33@4@34@5@35@6@36@4e">
            <v:formulas>
              <v:f eqn="val #0"/>
              <v:f eqn="prod @0 41 9"/>
              <v:f eqn="prod @0 23 9"/>
              <v:f eqn="sum 0 0 @2"/>
              <v:f eqn="sum 21600 0 #0"/>
              <v:f eqn="sum 21600 0 @1"/>
              <v:f eqn="sum 21600 0 @3"/>
              <v:f eqn="sum #1 0 10800"/>
              <v:f eqn="sum 21600 0 #1"/>
              <v:f eqn="prod @8 1 3"/>
              <v:f eqn="prod @8 2 3"/>
              <v:f eqn="prod @8 4 3"/>
              <v:f eqn="prod @8 5 3"/>
              <v:f eqn="prod @8 2 1"/>
              <v:f eqn="sum 21600 0 @9"/>
              <v:f eqn="sum 21600 0 @10"/>
              <v:f eqn="sum 21600 0 @8"/>
              <v:f eqn="sum 21600 0 @11"/>
              <v:f eqn="sum 21600 0 @12"/>
              <v:f eqn="sum 21600 0 @13"/>
              <v:f eqn="prod #1 1 3"/>
              <v:f eqn="prod #1 2 3"/>
              <v:f eqn="prod #1 4 3"/>
              <v:f eqn="prod #1 5 3"/>
              <v:f eqn="prod #1 2 1"/>
              <v:f eqn="sum 21600 0 @20"/>
              <v:f eqn="sum 21600 0 @21"/>
              <v:f eqn="sum 21600 0 @22"/>
              <v:f eqn="sum 21600 0 @23"/>
              <v:f eqn="sum 21600 0 @24"/>
              <v:f eqn="if @7 @19 0"/>
              <v:f eqn="if @7 @18 @20"/>
              <v:f eqn="if @7 @17 @21"/>
              <v:f eqn="if @7 @16 #1"/>
              <v:f eqn="if @7 @15 @22"/>
              <v:f eqn="if @7 @14 @23"/>
              <v:f eqn="if @7 21600 @24"/>
              <v:f eqn="if @7 0 @29"/>
              <v:f eqn="if @7 @9 @28"/>
              <v:f eqn="if @7 @10 @27"/>
              <v:f eqn="if @7 @8 @8"/>
              <v:f eqn="if @7 @11 @26"/>
              <v:f eqn="if @7 @12 @25"/>
              <v:f eqn="if @7 @13 21600"/>
              <v:f eqn="sum @36 0 @30"/>
              <v:f eqn="sum @4 0 @0"/>
              <v:f eqn="max @30 @37"/>
              <v:f eqn="min @36 @43"/>
              <v:f eqn="prod @0 2 1"/>
              <v:f eqn="sum 21600 0 @48"/>
              <v:f eqn="mid @36 @43"/>
              <v:f eqn="mid @30 @37"/>
            </v:formulas>
            <v:path textpathok="t" o:connecttype="custom" o:connectlocs="@40,@0;@51,10800;@33,@4;@50,10800" o:connectangles="270,180,90,0"/>
            <v:textpath on="t" fitshape="t" xscale="t"/>
            <v:handles>
              <v:h position="topLeft,#0" yrange="0,2229"/>
              <v:h position="#1,bottomRight" xrange="8640,12960"/>
            </v:handles>
            <o:lock v:ext="edit" text="t" shapetype="t"/>
          </v:shapetype>
          <v:shape id="_x0000_s1035" type="#_x0000_t158" style="position:absolute;margin-left:23.15pt;margin-top:11.4pt;width:326.25pt;height:206.9pt;z-index:251657216" o:allowincell="f" fillcolor="#3cf" strokecolor="#009" strokeweight="1pt">
            <v:shadow on="t" color="#009" offset="7pt,-7pt"/>
            <v:textpath style="font-family:&quot;Impact&quot;;v-text-spacing:52429f;v-text-kern:t" trim="t" fitpath="t" xscale="f" string="«ПРОБЛЕМА                          &#10;             АРАЛЬСКОГО &#10;                   МОРЯ»&#10;"/>
          </v:shape>
        </w:pict>
      </w:r>
      <w:r>
        <w:rPr>
          <w:sz w:val="144"/>
        </w:rPr>
        <w:t xml:space="preserve"> </w:t>
      </w:r>
    </w:p>
    <w:p w:rsidR="005B5E68" w:rsidRDefault="005B5E68">
      <w:pPr>
        <w:pBdr>
          <w:top w:val="single" w:sz="4" w:space="1" w:color="auto"/>
          <w:left w:val="single" w:sz="4" w:space="4" w:color="auto"/>
          <w:bottom w:val="single" w:sz="4" w:space="1" w:color="auto"/>
          <w:right w:val="single" w:sz="4" w:space="4" w:color="auto"/>
        </w:pBdr>
        <w:rPr>
          <w:b/>
          <w:sz w:val="72"/>
        </w:rPr>
      </w:pPr>
      <w:r>
        <w:rPr>
          <w:sz w:val="72"/>
        </w:rPr>
        <w:t xml:space="preserve">                    </w:t>
      </w:r>
    </w:p>
    <w:p w:rsidR="005B5E68" w:rsidRDefault="005B5E68">
      <w:pPr>
        <w:pBdr>
          <w:top w:val="single" w:sz="4" w:space="1" w:color="auto"/>
          <w:left w:val="single" w:sz="4" w:space="4" w:color="auto"/>
          <w:bottom w:val="single" w:sz="4" w:space="1" w:color="auto"/>
          <w:right w:val="single" w:sz="4" w:space="4" w:color="auto"/>
        </w:pBdr>
        <w:rPr>
          <w:b/>
          <w:sz w:val="72"/>
        </w:rPr>
      </w:pPr>
    </w:p>
    <w:p w:rsidR="005B5E68" w:rsidRDefault="005B5E68">
      <w:pPr>
        <w:pBdr>
          <w:top w:val="single" w:sz="4" w:space="1" w:color="auto"/>
          <w:left w:val="single" w:sz="4" w:space="4" w:color="auto"/>
          <w:bottom w:val="single" w:sz="4" w:space="1" w:color="auto"/>
          <w:right w:val="single" w:sz="4" w:space="4" w:color="auto"/>
        </w:pBdr>
        <w:rPr>
          <w:i/>
          <w:sz w:val="72"/>
        </w:rPr>
      </w:pPr>
      <w:r>
        <w:rPr>
          <w:b/>
          <w:sz w:val="72"/>
        </w:rPr>
        <w:t xml:space="preserve">              </w:t>
      </w:r>
    </w:p>
    <w:p w:rsidR="005B5E68" w:rsidRDefault="005B5E68">
      <w:pPr>
        <w:pBdr>
          <w:top w:val="single" w:sz="4" w:space="1" w:color="auto"/>
          <w:left w:val="single" w:sz="4" w:space="4" w:color="auto"/>
          <w:bottom w:val="single" w:sz="4" w:space="1" w:color="auto"/>
          <w:right w:val="single" w:sz="4" w:space="4" w:color="auto"/>
        </w:pBdr>
      </w:pPr>
      <w:r>
        <w:t xml:space="preserve">                                                           </w:t>
      </w:r>
    </w:p>
    <w:p w:rsidR="005B5E68" w:rsidRDefault="005B5E68">
      <w:pPr>
        <w:pBdr>
          <w:top w:val="single" w:sz="4" w:space="1" w:color="auto"/>
          <w:left w:val="single" w:sz="4" w:space="4" w:color="auto"/>
          <w:bottom w:val="single" w:sz="4" w:space="1" w:color="auto"/>
          <w:right w:val="single" w:sz="4" w:space="4" w:color="auto"/>
        </w:pBdr>
      </w:pPr>
    </w:p>
    <w:p w:rsidR="005B5E68" w:rsidRDefault="005B5E68">
      <w:pPr>
        <w:pBdr>
          <w:top w:val="single" w:sz="4" w:space="1" w:color="auto"/>
          <w:left w:val="single" w:sz="4" w:space="4" w:color="auto"/>
          <w:bottom w:val="single" w:sz="4" w:space="1" w:color="auto"/>
          <w:right w:val="single" w:sz="4" w:space="4" w:color="auto"/>
        </w:pBd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45" type="#_x0000_t136" style="position:absolute;margin-left:339.95pt;margin-top:10.6pt;width:84.75pt;height:17.7pt;z-index:251659264" o:allowincell="f" fillcolor="#06c" strokecolor="#9cf" strokeweight="1.5pt">
            <v:shadow on="t" color="#900"/>
            <v:textpath style="font-family:&quot;Impact&quot;;font-size:16pt;font-weight:bold;font-style:italic;v-text-kern:t" trim="t" fitpath="t" string="ВЫПОЛНИЛ:"/>
          </v:shape>
        </w:pict>
      </w:r>
    </w:p>
    <w:p w:rsidR="005B5E68" w:rsidRDefault="005B5E68">
      <w:pPr>
        <w:pBdr>
          <w:top w:val="single" w:sz="4" w:space="1" w:color="auto"/>
          <w:left w:val="single" w:sz="4" w:space="4" w:color="auto"/>
          <w:bottom w:val="single" w:sz="4" w:space="1" w:color="auto"/>
          <w:right w:val="single" w:sz="4" w:space="4" w:color="auto"/>
        </w:pBdr>
      </w:pPr>
    </w:p>
    <w:p w:rsidR="005B5E68" w:rsidRDefault="005B5E68">
      <w:pPr>
        <w:pBdr>
          <w:top w:val="single" w:sz="4" w:space="1" w:color="auto"/>
          <w:left w:val="single" w:sz="4" w:space="4" w:color="auto"/>
          <w:bottom w:val="single" w:sz="4" w:space="1" w:color="auto"/>
          <w:right w:val="single" w:sz="4" w:space="4" w:color="auto"/>
        </w:pBdr>
      </w:pPr>
      <w:r>
        <w:rPr>
          <w:b/>
          <w:i/>
          <w:noProof/>
        </w:rPr>
        <w:pict>
          <v:shape id="_x0000_s1046" type="#_x0000_t136" style="position:absolute;margin-left:339.95pt;margin-top:2.6pt;width:113.25pt;height:19.5pt;z-index:251660288" o:allowincell="f" fillcolor="#06c" strokecolor="#9cf" strokeweight="1.5pt">
            <v:shadow on="t" color="#900"/>
            <v:textpath style="font-family:&quot;Impact&quot;;font-size:16pt;font-weight:bold;v-text-kern:t" trim="t" fitpath="t" string="Ученик 10 кл. В"/>
          </v:shape>
        </w:pict>
      </w:r>
    </w:p>
    <w:p w:rsidR="005B5E68" w:rsidRDefault="005B5E68">
      <w:pPr>
        <w:pBdr>
          <w:top w:val="single" w:sz="4" w:space="1" w:color="auto"/>
          <w:left w:val="single" w:sz="4" w:space="4" w:color="auto"/>
          <w:bottom w:val="single" w:sz="4" w:space="1" w:color="auto"/>
          <w:right w:val="single" w:sz="4" w:space="4" w:color="auto"/>
        </w:pBdr>
      </w:pPr>
      <w:r>
        <w:rPr>
          <w:b/>
          <w:i/>
          <w:noProof/>
        </w:rPr>
        <w:pict>
          <v:shape id="_x0000_s1047" type="#_x0000_t136" style="position:absolute;margin-left:339.95pt;margin-top:13pt;width:120.75pt;height:19.5pt;z-index:251661312" o:allowincell="f" fillcolor="#06c" strokecolor="#9cf" strokeweight="1.5pt">
            <v:shadow on="t" color="#900"/>
            <v:textpath style="font-family:&quot;Impact&quot;;font-size:16pt;font-weight:bold;v-text-kern:t" trim="t" fitpath="t" string="Лицея№1г. Тулы"/>
          </v:shape>
        </w:pict>
      </w:r>
      <w:r>
        <w:t xml:space="preserve">             </w:t>
      </w:r>
    </w:p>
    <w:p w:rsidR="005B5E68" w:rsidRDefault="005B5E68">
      <w:pPr>
        <w:pBdr>
          <w:top w:val="single" w:sz="4" w:space="1" w:color="auto"/>
          <w:left w:val="single" w:sz="4" w:space="4" w:color="auto"/>
          <w:bottom w:val="single" w:sz="4" w:space="1" w:color="auto"/>
          <w:right w:val="single" w:sz="4" w:space="4" w:color="auto"/>
        </w:pBdr>
      </w:pPr>
      <w:r>
        <w:t xml:space="preserve">                                                                                                                                                         </w:t>
      </w:r>
    </w:p>
    <w:p w:rsidR="005B5E68" w:rsidRDefault="005B5E68">
      <w:pPr>
        <w:pBdr>
          <w:top w:val="single" w:sz="4" w:space="1" w:color="auto"/>
          <w:left w:val="single" w:sz="4" w:space="4" w:color="auto"/>
          <w:bottom w:val="single" w:sz="4" w:space="1" w:color="auto"/>
          <w:right w:val="single" w:sz="4" w:space="4" w:color="auto"/>
        </w:pBdr>
      </w:pPr>
    </w:p>
    <w:p w:rsidR="005B5E68" w:rsidRDefault="005B5E68">
      <w:pPr>
        <w:pBdr>
          <w:top w:val="single" w:sz="4" w:space="1" w:color="auto"/>
          <w:left w:val="single" w:sz="4" w:space="4" w:color="auto"/>
          <w:bottom w:val="single" w:sz="4" w:space="1" w:color="auto"/>
          <w:right w:val="single" w:sz="4" w:space="4" w:color="auto"/>
        </w:pBdr>
      </w:pPr>
      <w:r>
        <w:t xml:space="preserve">                                                                                                                                        </w:t>
      </w:r>
    </w:p>
    <w:p w:rsidR="005B5E68" w:rsidRDefault="005B5E68">
      <w:pPr>
        <w:pBdr>
          <w:top w:val="single" w:sz="4" w:space="1" w:color="auto"/>
          <w:left w:val="single" w:sz="4" w:space="4" w:color="auto"/>
          <w:bottom w:val="single" w:sz="4" w:space="1" w:color="auto"/>
          <w:right w:val="single" w:sz="4" w:space="4" w:color="auto"/>
        </w:pBdr>
      </w:pPr>
    </w:p>
    <w:p w:rsidR="005B5E68" w:rsidRDefault="005B5E68">
      <w:pPr>
        <w:pBdr>
          <w:top w:val="single" w:sz="4" w:space="1" w:color="auto"/>
          <w:left w:val="single" w:sz="4" w:space="4" w:color="auto"/>
          <w:bottom w:val="single" w:sz="4" w:space="1" w:color="auto"/>
          <w:right w:val="single" w:sz="4" w:space="4" w:color="auto"/>
        </w:pBdr>
      </w:pPr>
      <w:r>
        <w:rPr>
          <w:noProof/>
        </w:rPr>
        <w:pict>
          <v:shapetype id="_x0000_t138" coordsize="21600,21600" o:spt="138" adj="10800" path="m0@0l10800,,21600@0m,21600r10800,l21600,21600e">
            <v:formulas>
              <v:f eqn="val #0"/>
              <v:f eqn="prod #0 1 2"/>
              <v:f eqn="sum @1 10800 0"/>
              <v:f eqn="sum 21600 0 @1"/>
            </v:formulas>
            <v:path textpathok="t" o:connecttype="custom" o:connectlocs="10800,0;5400,@1;10800,21600;16200,@1" o:connectangles="270,180,90,0"/>
            <v:textpath on="t" fitshape="t"/>
            <v:handles>
              <v:h position="topLeft,#0" yrange="0,21600"/>
            </v:handles>
            <o:lock v:ext="edit" text="t" shapetype="t"/>
          </v:shapetype>
          <v:shape id="_x0000_s1040" type="#_x0000_t138" style="position:absolute;margin-left:224.75pt;margin-top:.2pt;width:56.25pt;height:31pt;z-index:251658240" o:allowincell="f" fillcolor="#ffc">
            <v:fill color2="#f99" focus="100%" type="gradient"/>
            <v:shadow color="#868686"/>
            <o:extrusion v:ext="view" backdepth="18pt" color="#06c" on="t" viewpoint="-34.72222mm" viewpointorigin="-.5" skewangle="-45" brightness="10000f" lightposition="0,-50000" lightlevel="44000f" lightposition2="0,50000" lightlevel2="24000f"/>
            <v:textpath style="font-family:&quot;Times New Roman&quot;;font-size:20pt;font-weight:bold;v-text-kern:t" trim="t" fitpath="t" string="1998г."/>
          </v:shape>
        </w:pict>
      </w:r>
    </w:p>
    <w:p w:rsidR="005B5E68" w:rsidRDefault="005B5E68">
      <w:pPr>
        <w:pBdr>
          <w:top w:val="single" w:sz="4" w:space="1" w:color="auto"/>
          <w:left w:val="single" w:sz="4" w:space="4" w:color="auto"/>
          <w:bottom w:val="single" w:sz="4" w:space="1" w:color="auto"/>
          <w:right w:val="single" w:sz="4" w:space="4" w:color="auto"/>
        </w:pBdr>
      </w:pPr>
    </w:p>
    <w:p w:rsidR="005B5E68" w:rsidRDefault="005B5E68">
      <w:pPr>
        <w:pBdr>
          <w:top w:val="single" w:sz="4" w:space="1" w:color="auto"/>
          <w:left w:val="single" w:sz="4" w:space="4" w:color="auto"/>
          <w:bottom w:val="single" w:sz="4" w:space="1" w:color="auto"/>
          <w:right w:val="single" w:sz="4" w:space="4" w:color="auto"/>
        </w:pBdr>
      </w:pPr>
      <w:r>
        <w:lastRenderedPageBreak/>
        <w:t xml:space="preserve">   </w:t>
      </w:r>
    </w:p>
    <w:p w:rsidR="005B5E68" w:rsidRPr="00313556" w:rsidRDefault="005B5E68">
      <w:pPr>
        <w:pBdr>
          <w:top w:val="single" w:sz="4" w:space="1" w:color="auto"/>
          <w:left w:val="single" w:sz="4" w:space="4" w:color="auto"/>
          <w:bottom w:val="single" w:sz="4" w:space="1" w:color="auto"/>
          <w:right w:val="single" w:sz="4" w:space="4" w:color="auto"/>
        </w:pBdr>
      </w:pPr>
      <w:r>
        <w:t xml:space="preserve">    Существует много причин аральской катастрофы</w:t>
      </w:r>
      <w:r w:rsidRPr="00313556">
        <w:t>,</w:t>
      </w:r>
      <w:r>
        <w:t xml:space="preserve"> но как мы знаем главная из них это очень резкое сокращение речного стока</w:t>
      </w:r>
      <w:r w:rsidRPr="00313556">
        <w:t>. Раньше в море впадало много рек, но теперь много воды расходуется на полив,</w:t>
      </w:r>
      <w:r>
        <w:t xml:space="preserve"> орошение земель лежащих рядом с реками</w:t>
      </w:r>
      <w:r w:rsidRPr="00313556">
        <w:t>,</w:t>
      </w:r>
      <w:r>
        <w:t xml:space="preserve"> поэтому до самого моря-озера не доходит достаточное количество воды</w:t>
      </w:r>
      <w:r w:rsidRPr="00313556">
        <w:t>.</w:t>
      </w:r>
    </w:p>
    <w:p w:rsidR="005B5E68" w:rsidRDefault="005B5E68">
      <w:pPr>
        <w:pBdr>
          <w:top w:val="single" w:sz="4" w:space="1" w:color="auto"/>
          <w:left w:val="single" w:sz="4" w:space="4" w:color="auto"/>
          <w:bottom w:val="single" w:sz="4" w:space="1" w:color="auto"/>
          <w:right w:val="single" w:sz="4" w:space="4" w:color="auto"/>
        </w:pBdr>
      </w:pPr>
      <w:r w:rsidRPr="00313556">
        <w:t xml:space="preserve">    Если посмотреть для чего расходуется вода, взятая из рек, то можно увидеть что не вся она расходуется рационально.</w:t>
      </w:r>
      <w:r>
        <w:t>Около её половины расходуется на так называемую промывку полей</w:t>
      </w:r>
      <w:r w:rsidRPr="00313556">
        <w:t>.</w:t>
      </w:r>
      <w:r>
        <w:t xml:space="preserve"> После полива вода испаряется, а в земле остаётся соли, которые содержались в этой воде, поэтому она засоляется и теряет плодородие. Содержание солей в воде, которой прмывают землю, после промывки становится угрожающей до 5-10 г</w:t>
      </w:r>
      <w:r>
        <w:rPr>
          <w:b/>
        </w:rPr>
        <w:t>/</w:t>
      </w:r>
      <w:r>
        <w:t xml:space="preserve">л (хочу заметить, что максимально допустимая концентрация солей в питьувой воде – 1г/л). Но в почве содержаться не только соли, но и то, что человек использует на полях для облегчения своего труда, т.е. различные удобрения, такие как пестициды и дефолиты, а, следовательно, все эти вещества вода растворяет в почве (если заметить, что в Средней Азии такие вещества используют крайне щедро – в 5-7 раз больше, чем в средьнем по России, то в воде их содержиться крйне много). </w:t>
      </w:r>
    </w:p>
    <w:p w:rsidR="005B5E68" w:rsidRDefault="005B5E68">
      <w:pPr>
        <w:pBdr>
          <w:top w:val="single" w:sz="4" w:space="1" w:color="auto"/>
          <w:left w:val="single" w:sz="4" w:space="4" w:color="auto"/>
          <w:bottom w:val="single" w:sz="4" w:space="1" w:color="auto"/>
          <w:right w:val="single" w:sz="4" w:space="4" w:color="auto"/>
        </w:pBdr>
      </w:pPr>
      <w:r>
        <w:t xml:space="preserve">    Воду после промывки полей сбрасывают в низины, где она образует огромные озёра. Из них такая грязная вода просачивается в колодцы и другие источники питьевой воды, откуда люди берут воду. Вследствие этого в районе Арала за последние десятелетия смертность возросла вдвое (например, детская смертность выросла с 4,47% до 7,15%, а в некоторых районах до 8-9%), умирает каждый 12-й ребёнок. Материнская смертность в 4,3 раза выше, чем в среднем по странам СНГ, у 90%  женщин – различные хронические заболевания и т.д., этот список можно продолжать долго. Но при этом в бассейне Арала не хватает даже и такой воды, потому что её потребление в 5-6 раз ниже нормы.    </w:t>
      </w:r>
    </w:p>
    <w:p w:rsidR="005B5E68" w:rsidRDefault="005B5E68">
      <w:pPr>
        <w:pBdr>
          <w:top w:val="single" w:sz="4" w:space="1" w:color="auto"/>
          <w:left w:val="single" w:sz="4" w:space="4" w:color="auto"/>
          <w:bottom w:val="single" w:sz="4" w:space="1" w:color="auto"/>
          <w:right w:val="single" w:sz="4" w:space="4" w:color="auto"/>
        </w:pBdr>
      </w:pPr>
      <w:r>
        <w:t xml:space="preserve">    Из этого положения можно выйти, похоже, только одним путём – это найти способы для повторного использования вод, тогда не нужно будет брать её из рек или брать значительно меньшее количество стока, и меньше сбрасывать загрязнённые воды в реку.</w:t>
      </w:r>
    </w:p>
    <w:p w:rsidR="005B5E68" w:rsidRDefault="005B5E68">
      <w:pPr>
        <w:pBdr>
          <w:top w:val="single" w:sz="4" w:space="1" w:color="auto"/>
          <w:left w:val="single" w:sz="4" w:space="4" w:color="auto"/>
          <w:bottom w:val="single" w:sz="4" w:space="1" w:color="auto"/>
          <w:right w:val="single" w:sz="4" w:space="4" w:color="auto"/>
        </w:pBdr>
      </w:pPr>
      <w:r>
        <w:t xml:space="preserve">    За последние два десятка лет Аральское море лишилось 640 кубометров воды. Это сильно повлияло на состояние моря, его </w:t>
      </w:r>
      <w:r>
        <w:lastRenderedPageBreak/>
        <w:t>объём уменьшился вдвое, а площадь – на 1</w:t>
      </w:r>
      <w:r w:rsidRPr="00313556">
        <w:t>/3</w:t>
      </w:r>
      <w:r>
        <w:t>,солёность воды достигла 27 грамов соли на литр (ведь оно было когдато пресным).</w:t>
      </w:r>
    </w:p>
    <w:p w:rsidR="005B5E68" w:rsidRDefault="005B5E68">
      <w:pPr>
        <w:pBdr>
          <w:top w:val="single" w:sz="4" w:space="1" w:color="auto"/>
          <w:left w:val="single" w:sz="4" w:space="4" w:color="auto"/>
          <w:bottom w:val="single" w:sz="4" w:space="1" w:color="auto"/>
          <w:right w:val="single" w:sz="4" w:space="4" w:color="auto"/>
        </w:pBdr>
      </w:pPr>
    </w:p>
    <w:p w:rsidR="005B5E68" w:rsidRDefault="005B5E68">
      <w:pPr>
        <w:pBdr>
          <w:top w:val="single" w:sz="4" w:space="1" w:color="auto"/>
          <w:left w:val="single" w:sz="4" w:space="4" w:color="auto"/>
          <w:bottom w:val="single" w:sz="4" w:space="1" w:color="auto"/>
          <w:right w:val="single" w:sz="4" w:space="4" w:color="auto"/>
        </w:pBdr>
      </w:pPr>
      <w:r>
        <w:t>Уровень моря упол более чем на 13 метров. 2,6 млн. гектаров превратилось в соляную пустыню, которая уже получила название Аралкум. В Аральском море накопились милиарды тонн ядовитых солей, которые попали сюда вместе с водой после промывки полей. Со дна моря постоянно поднимаются десятки миллионов тонн соленой пыли, в которой накоплено большое количество ядовитых веществ, которые потом уносятся ветром на очень большие расстояния. Особенно опасно то, что на полях в Средней Азии для борьбы с болезнью хлопчатника (вилтом) используется ядохимикат дихлордифенилтрихлорэтан (ДДТ). Это соединение не разлагается в природе и поэтому оно очень опасно для человека. Ядохимикаты подобные этому многие годы накапливались в море, а теперь над этим регионом выпадают кислотные дожди. Минерализация осадков очень угрожающая, так над Ташкентом она уже достигла 165 мг/л. Очень угрожающе и то, что ядовитая пыль попадает в атмосферу земли, что уже было замечено в некоторых странах.</w:t>
      </w:r>
    </w:p>
    <w:p w:rsidR="005B5E68" w:rsidRDefault="005B5E68">
      <w:pPr>
        <w:pBdr>
          <w:top w:val="single" w:sz="4" w:space="1" w:color="auto"/>
          <w:left w:val="single" w:sz="4" w:space="4" w:color="auto"/>
          <w:bottom w:val="single" w:sz="4" w:space="1" w:color="auto"/>
          <w:right w:val="single" w:sz="4" w:space="4" w:color="auto"/>
        </w:pBdr>
      </w:pPr>
      <w:r>
        <w:t xml:space="preserve">    В последние годы десятки и сотни естейственных водоемов и озёр в Приаралье, которе давли пищу скоту, рыбе, птице, кормивших людей, высхли. Дельты Сырдарьи и Амударьи также пересохли. Вместе с усыханием дельт исчез камыш, который потреблялся Кызыл-Ордынским целюлозно-картонным комбинатом, теперь лес для него поставляют из Сибири. Из Прибалтики и с Дальнего Востока, последние 10 лет завотится рыба для двух консервных комбинатов в Аральске и Муйнаке. </w:t>
      </w:r>
    </w:p>
    <w:p w:rsidR="005B5E68" w:rsidRDefault="005B5E68">
      <w:pPr>
        <w:pBdr>
          <w:top w:val="single" w:sz="4" w:space="1" w:color="auto"/>
          <w:left w:val="single" w:sz="4" w:space="4" w:color="auto"/>
          <w:bottom w:val="single" w:sz="4" w:space="1" w:color="auto"/>
          <w:right w:val="single" w:sz="4" w:space="4" w:color="auto"/>
        </w:pBdr>
      </w:pPr>
      <w:r>
        <w:t xml:space="preserve">    Моря очень сильно влияют на окружающую среду, на влажность воздуха, на температуру, на сельское хозяйство и т.д. Термическое влияние моря распространилось на 200-300 км, а его влияние на влажность воздуха достигло 300-350 км к югу. Раньше области, прилегающие к Аралу, испытывали только благоприятное его воздействие. Но с усыхание моря амплитуда зимних и летних температур увеличилась на 1,5-2 градуса, воздух стал суше, безморозный период сократился на 12 дней, но и этого достаточно, чтобы отрицательно алиять на вегетационный период сельскохозяйственных культур, на урожайность и продуктивность сельского хозяйства. Аральская катастрофа негативно сказывается на экономике, социальном устройстве и здоровье населения Приаралья. Аридизация и острый недостаток воды, убийственный </w:t>
      </w:r>
      <w:r>
        <w:lastRenderedPageBreak/>
        <w:t>для всего живого, обусловили полную деградацию экосистем региона. Самая крупная проблема, порждённая пересыханием Арала и дифицитом пресной воды, это засоление биоцитоза. Но</w:t>
      </w:r>
    </w:p>
    <w:p w:rsidR="005B5E68" w:rsidRDefault="005B5E68">
      <w:pPr>
        <w:pBdr>
          <w:top w:val="single" w:sz="4" w:space="1" w:color="auto"/>
          <w:left w:val="single" w:sz="4" w:space="4" w:color="auto"/>
          <w:bottom w:val="single" w:sz="4" w:space="1" w:color="auto"/>
          <w:right w:val="single" w:sz="4" w:space="4" w:color="auto"/>
        </w:pBdr>
      </w:pPr>
    </w:p>
    <w:p w:rsidR="005B5E68" w:rsidRDefault="005B5E68">
      <w:pPr>
        <w:pBdr>
          <w:top w:val="single" w:sz="4" w:space="1" w:color="auto"/>
          <w:left w:val="single" w:sz="4" w:space="4" w:color="auto"/>
          <w:bottom w:val="single" w:sz="4" w:space="1" w:color="auto"/>
          <w:right w:val="single" w:sz="4" w:space="4" w:color="auto"/>
        </w:pBdr>
      </w:pPr>
      <w:r>
        <w:t xml:space="preserve"> кроме этого существует и множество других более мелких, но столь же важных проблем, произошедших в результате катастрофы Арала. В ускоренном темпе развиваются процессы опустынивания, особенно сильно пострадала дельта Амударьи. Погибли массивы тростниковых зарослей на площади 800 тыс. гектаров, на грани исчезновения оказались уникальные реликтовые туранговые леса вдоль русла реки. Иссушение дельты привело к резкому обеднению животного мира, который уменьшился почти в 5 раз. </w:t>
      </w:r>
    </w:p>
    <w:p w:rsidR="005B5E68" w:rsidRDefault="005B5E68">
      <w:pPr>
        <w:pBdr>
          <w:top w:val="single" w:sz="4" w:space="1" w:color="auto"/>
          <w:left w:val="single" w:sz="4" w:space="4" w:color="auto"/>
          <w:bottom w:val="single" w:sz="4" w:space="1" w:color="auto"/>
          <w:right w:val="single" w:sz="4" w:space="4" w:color="auto"/>
        </w:pBdr>
      </w:pPr>
      <w:r>
        <w:t xml:space="preserve">    На Арале и приаралье произошла экологическая катастрофа, которую учёные называли регионально-критической ситуацией, потому что она затрагивает весь Среднеазиатский регион.</w:t>
      </w:r>
    </w:p>
    <w:p w:rsidR="005B5E68" w:rsidRDefault="005B5E68">
      <w:pPr>
        <w:pBdr>
          <w:top w:val="single" w:sz="4" w:space="1" w:color="auto"/>
          <w:left w:val="single" w:sz="4" w:space="4" w:color="auto"/>
          <w:bottom w:val="single" w:sz="4" w:space="1" w:color="auto"/>
          <w:right w:val="single" w:sz="4" w:space="4" w:color="auto"/>
        </w:pBdr>
      </w:pPr>
      <w:r>
        <w:t xml:space="preserve">    Черезвычайно неблагоприятная обстановка сложилась вокруг Каракумского канала. Канал забирает из Амударьи около 12 кубокилометров воды в год. Эта вода теряется на фильтрацию и испарение (по расчётам одних специалистов до 3 кубокилометров, а по другим от 5 до 7 кубокилометров). Ученые считают, что около 2 кубокилометров воды теряется на подпитку Келифских озер (и озёра сопровождают канал почти на всём его протяжении). Вдобавок стенки канала не битонированы. По расчётам, на площади 80 тыс.га, вдоль Каракумского канала испарилось 225 кубокилометра воды (1/5 часть бывшего Аральского моря).</w:t>
      </w:r>
    </w:p>
    <w:p w:rsidR="005B5E68" w:rsidRDefault="005B5E68">
      <w:pPr>
        <w:pBdr>
          <w:top w:val="single" w:sz="4" w:space="1" w:color="auto"/>
          <w:left w:val="single" w:sz="4" w:space="4" w:color="auto"/>
          <w:bottom w:val="single" w:sz="4" w:space="1" w:color="auto"/>
          <w:right w:val="single" w:sz="4" w:space="4" w:color="auto"/>
        </w:pBdr>
      </w:pPr>
      <w:r>
        <w:t xml:space="preserve">    Сейчас, паралельно озёрному коллектору, находящемуся в 12-ти км от Хивы, строится Ташаузский канал. Большая часть этого канала уже построено. Вокруг него возникает множество разногласий, которые иногда приводят к серьёзным межреспубликанским и межнациональным спорам. Это происходит, потому что 150 из 180 км этого канала проходит по мёртвой зоне песков, а как уже было сказано выше, этот канал находится недалеко от озерного коллектора. Уровень воды в канале выше, чем в коллекторе на 3-4 метра, поэтому учёные и считают, что с пуском канала возрастут потери амударьинской воды, а, следовательно, ещё более сократится сток речных вод в Арал.</w:t>
      </w:r>
    </w:p>
    <w:p w:rsidR="005B5E68" w:rsidRDefault="005B5E68">
      <w:pPr>
        <w:pBdr>
          <w:top w:val="single" w:sz="4" w:space="1" w:color="auto"/>
          <w:left w:val="single" w:sz="4" w:space="4" w:color="auto"/>
          <w:bottom w:val="single" w:sz="4" w:space="1" w:color="auto"/>
          <w:right w:val="single" w:sz="4" w:space="4" w:color="auto"/>
        </w:pBdr>
      </w:pPr>
      <w:r>
        <w:t xml:space="preserve">    Высохшее дно Аральского моря сейчас простирается на 28 тыс.кв.км. Солончаки, засоленные пески занимают 2/3 этой территории. Ежегодно с высохшего дна Аральского моря уносится </w:t>
      </w:r>
      <w:r>
        <w:lastRenderedPageBreak/>
        <w:t>75 млн. тонн песка и пыли, а также ещё 65 млн. тонн тонкодисперсной пыли и солей.</w:t>
      </w:r>
    </w:p>
    <w:p w:rsidR="005B5E68" w:rsidRDefault="005B5E68">
      <w:pPr>
        <w:pBdr>
          <w:top w:val="single" w:sz="4" w:space="1" w:color="auto"/>
          <w:left w:val="single" w:sz="4" w:space="4" w:color="auto"/>
          <w:bottom w:val="single" w:sz="4" w:space="1" w:color="auto"/>
          <w:right w:val="single" w:sz="4" w:space="4" w:color="auto"/>
        </w:pBdr>
      </w:pPr>
      <w:r>
        <w:t xml:space="preserve">    Высохшее дно Арала становится одним из основных поставщиков аэрозолей в атмосферу Земли. Эти частицы переносятся на очень большие расстояния. Соли и мельчайший</w:t>
      </w:r>
    </w:p>
    <w:p w:rsidR="005B5E68" w:rsidRDefault="005B5E68">
      <w:pPr>
        <w:pBdr>
          <w:top w:val="single" w:sz="4" w:space="1" w:color="auto"/>
          <w:left w:val="single" w:sz="4" w:space="4" w:color="auto"/>
          <w:bottom w:val="single" w:sz="4" w:space="1" w:color="auto"/>
          <w:right w:val="single" w:sz="4" w:space="4" w:color="auto"/>
        </w:pBdr>
      </w:pPr>
    </w:p>
    <w:p w:rsidR="005B5E68" w:rsidRDefault="005B5E68">
      <w:pPr>
        <w:pBdr>
          <w:top w:val="single" w:sz="4" w:space="1" w:color="auto"/>
          <w:left w:val="single" w:sz="4" w:space="4" w:color="auto"/>
          <w:bottom w:val="single" w:sz="4" w:space="1" w:color="auto"/>
          <w:right w:val="single" w:sz="4" w:space="4" w:color="auto"/>
        </w:pBdr>
      </w:pPr>
      <w:r>
        <w:t xml:space="preserve"> песок переносятся с Аральского дна на юг и на запад, легко преодолевая плато Устюрт и, попадая в Каспий они пермешиваются с вертикальными копьями поверхностного испарения. В результате этого смешивания образуются пыле-солевые облака, которые поднимаются на большие высоты и переносятся на большие расстояния.</w:t>
      </w:r>
    </w:p>
    <w:p w:rsidR="005B5E68" w:rsidRDefault="005B5E68">
      <w:pPr>
        <w:pBdr>
          <w:top w:val="single" w:sz="4" w:space="1" w:color="auto"/>
          <w:left w:val="single" w:sz="4" w:space="4" w:color="auto"/>
          <w:bottom w:val="single" w:sz="4" w:space="1" w:color="auto"/>
          <w:right w:val="single" w:sz="4" w:space="4" w:color="auto"/>
        </w:pBdr>
      </w:pPr>
      <w:r>
        <w:t xml:space="preserve">     На пути переноса солей находятся ледники. А пыль и соль, достигающие ледников, представляют особую опасность. Поэтому в Приаралье за последнее время минерализация дождевой воды увеличилась в 2 рвза, а непосредственно у Арала – в 7 раз. Соль и пыль, которая приносится с пустынного Аральского дна, увеличивает загрязняемость атмосферы Земли более чем на 5%. Поэтому моно смело заявить, что мы имеем дело с глобальной экологической катастрофой, границы, которая в будущем могут расшириться, если люди не предпримут ни каких мер по её устранению.</w:t>
      </w:r>
    </w:p>
    <w:p w:rsidR="005B5E68" w:rsidRDefault="005B5E68">
      <w:pPr>
        <w:pBdr>
          <w:top w:val="single" w:sz="4" w:space="1" w:color="auto"/>
          <w:left w:val="single" w:sz="4" w:space="4" w:color="auto"/>
          <w:bottom w:val="single" w:sz="4" w:space="1" w:color="auto"/>
          <w:right w:val="single" w:sz="4" w:space="4" w:color="auto"/>
        </w:pBdr>
      </w:pPr>
    </w:p>
    <w:p w:rsidR="005B5E68" w:rsidRDefault="005B5E68">
      <w:pPr>
        <w:pBdr>
          <w:top w:val="single" w:sz="4" w:space="1" w:color="auto"/>
          <w:left w:val="single" w:sz="4" w:space="4" w:color="auto"/>
          <w:bottom w:val="single" w:sz="4" w:space="1" w:color="auto"/>
          <w:right w:val="single" w:sz="4" w:space="4" w:color="auto"/>
        </w:pBdr>
      </w:pPr>
    </w:p>
    <w:p w:rsidR="005B5E68" w:rsidRDefault="005B5E68">
      <w:pPr>
        <w:pBdr>
          <w:top w:val="single" w:sz="4" w:space="1" w:color="auto"/>
          <w:left w:val="single" w:sz="4" w:space="4" w:color="auto"/>
          <w:bottom w:val="single" w:sz="4" w:space="1" w:color="auto"/>
          <w:right w:val="single" w:sz="4" w:space="4" w:color="auto"/>
        </w:pBdr>
      </w:pPr>
    </w:p>
    <w:p w:rsidR="005B5E68" w:rsidRDefault="005B5E68">
      <w:pPr>
        <w:pBdr>
          <w:top w:val="single" w:sz="4" w:space="1" w:color="auto"/>
          <w:left w:val="single" w:sz="4" w:space="4" w:color="auto"/>
          <w:bottom w:val="single" w:sz="4" w:space="1" w:color="auto"/>
          <w:right w:val="single" w:sz="4" w:space="4" w:color="auto"/>
        </w:pBdr>
      </w:pPr>
    </w:p>
    <w:p w:rsidR="005B5E68" w:rsidRDefault="005B5E68">
      <w:pPr>
        <w:pBdr>
          <w:top w:val="single" w:sz="4" w:space="1" w:color="auto"/>
          <w:left w:val="single" w:sz="4" w:space="4" w:color="auto"/>
          <w:bottom w:val="single" w:sz="4" w:space="1" w:color="auto"/>
          <w:right w:val="single" w:sz="4" w:space="4" w:color="auto"/>
        </w:pBdr>
      </w:pPr>
    </w:p>
    <w:p w:rsidR="005B5E68" w:rsidRDefault="005B5E68">
      <w:pPr>
        <w:pBdr>
          <w:top w:val="single" w:sz="4" w:space="1" w:color="auto"/>
          <w:left w:val="single" w:sz="4" w:space="4" w:color="auto"/>
          <w:bottom w:val="single" w:sz="4" w:space="1" w:color="auto"/>
          <w:right w:val="single" w:sz="4" w:space="4" w:color="auto"/>
        </w:pBdr>
      </w:pPr>
    </w:p>
    <w:p w:rsidR="005B5E68" w:rsidRDefault="005B5E68">
      <w:pPr>
        <w:pBdr>
          <w:top w:val="single" w:sz="4" w:space="1" w:color="auto"/>
          <w:left w:val="single" w:sz="4" w:space="4" w:color="auto"/>
          <w:bottom w:val="single" w:sz="4" w:space="1" w:color="auto"/>
          <w:right w:val="single" w:sz="4" w:space="4" w:color="auto"/>
        </w:pBdr>
      </w:pPr>
    </w:p>
    <w:p w:rsidR="005B5E68" w:rsidRDefault="005B5E68">
      <w:pPr>
        <w:pBdr>
          <w:top w:val="single" w:sz="4" w:space="1" w:color="auto"/>
          <w:left w:val="single" w:sz="4" w:space="4" w:color="auto"/>
          <w:bottom w:val="single" w:sz="4" w:space="1" w:color="auto"/>
          <w:right w:val="single" w:sz="4" w:space="4" w:color="auto"/>
        </w:pBdr>
      </w:pPr>
    </w:p>
    <w:p w:rsidR="005B5E68" w:rsidRDefault="005B5E68">
      <w:pPr>
        <w:pBdr>
          <w:top w:val="single" w:sz="4" w:space="1" w:color="auto"/>
          <w:left w:val="single" w:sz="4" w:space="4" w:color="auto"/>
          <w:bottom w:val="single" w:sz="4" w:space="1" w:color="auto"/>
          <w:right w:val="single" w:sz="4" w:space="4" w:color="auto"/>
        </w:pBdr>
      </w:pPr>
    </w:p>
    <w:p w:rsidR="005B5E68" w:rsidRDefault="005B5E68">
      <w:pPr>
        <w:pBdr>
          <w:top w:val="single" w:sz="4" w:space="1" w:color="auto"/>
          <w:left w:val="single" w:sz="4" w:space="4" w:color="auto"/>
          <w:bottom w:val="single" w:sz="4" w:space="1" w:color="auto"/>
          <w:right w:val="single" w:sz="4" w:space="4" w:color="auto"/>
        </w:pBdr>
      </w:pPr>
    </w:p>
    <w:p w:rsidR="005B5E68" w:rsidRDefault="005B5E68">
      <w:pPr>
        <w:pBdr>
          <w:top w:val="single" w:sz="4" w:space="1" w:color="auto"/>
          <w:left w:val="single" w:sz="4" w:space="4" w:color="auto"/>
          <w:bottom w:val="single" w:sz="4" w:space="1" w:color="auto"/>
          <w:right w:val="single" w:sz="4" w:space="4" w:color="auto"/>
        </w:pBdr>
      </w:pPr>
    </w:p>
    <w:p w:rsidR="005B5E68" w:rsidRDefault="005B5E68">
      <w:pPr>
        <w:pBdr>
          <w:top w:val="single" w:sz="4" w:space="1" w:color="auto"/>
          <w:left w:val="single" w:sz="4" w:space="4" w:color="auto"/>
          <w:bottom w:val="single" w:sz="4" w:space="1" w:color="auto"/>
          <w:right w:val="single" w:sz="4" w:space="4" w:color="auto"/>
        </w:pBdr>
      </w:pPr>
    </w:p>
    <w:p w:rsidR="005B5E68" w:rsidRDefault="005B5E68">
      <w:pPr>
        <w:pBdr>
          <w:top w:val="single" w:sz="4" w:space="1" w:color="auto"/>
          <w:left w:val="single" w:sz="4" w:space="4" w:color="auto"/>
          <w:bottom w:val="single" w:sz="4" w:space="1" w:color="auto"/>
          <w:right w:val="single" w:sz="4" w:space="4" w:color="auto"/>
        </w:pBdr>
      </w:pPr>
    </w:p>
    <w:p w:rsidR="005B5E68" w:rsidRDefault="005B5E68">
      <w:pPr>
        <w:pBdr>
          <w:top w:val="single" w:sz="4" w:space="1" w:color="auto"/>
          <w:left w:val="single" w:sz="4" w:space="4" w:color="auto"/>
          <w:bottom w:val="single" w:sz="4" w:space="1" w:color="auto"/>
          <w:right w:val="single" w:sz="4" w:space="4" w:color="auto"/>
        </w:pBdr>
      </w:pPr>
    </w:p>
    <w:p w:rsidR="005B5E68" w:rsidRDefault="005B5E68">
      <w:pPr>
        <w:pBdr>
          <w:top w:val="single" w:sz="4" w:space="1" w:color="auto"/>
          <w:left w:val="single" w:sz="4" w:space="4" w:color="auto"/>
          <w:bottom w:val="single" w:sz="4" w:space="1" w:color="auto"/>
          <w:right w:val="single" w:sz="4" w:space="4" w:color="auto"/>
        </w:pBdr>
      </w:pPr>
    </w:p>
    <w:p w:rsidR="005B5E68" w:rsidRDefault="005B5E68">
      <w:pPr>
        <w:pBdr>
          <w:top w:val="single" w:sz="4" w:space="1" w:color="auto"/>
          <w:left w:val="single" w:sz="4" w:space="4" w:color="auto"/>
          <w:bottom w:val="single" w:sz="4" w:space="1" w:color="auto"/>
          <w:right w:val="single" w:sz="4" w:space="4" w:color="auto"/>
        </w:pBdr>
      </w:pPr>
    </w:p>
    <w:p w:rsidR="005B5E68" w:rsidRDefault="005B5E68">
      <w:pPr>
        <w:pBdr>
          <w:top w:val="single" w:sz="4" w:space="1" w:color="auto"/>
          <w:left w:val="single" w:sz="4" w:space="4" w:color="auto"/>
          <w:bottom w:val="single" w:sz="4" w:space="1" w:color="auto"/>
          <w:right w:val="single" w:sz="4" w:space="4" w:color="auto"/>
        </w:pBdr>
      </w:pPr>
    </w:p>
    <w:p w:rsidR="005B5E68" w:rsidRDefault="005B5E68">
      <w:pPr>
        <w:pBdr>
          <w:top w:val="single" w:sz="4" w:space="1" w:color="auto"/>
          <w:left w:val="single" w:sz="4" w:space="4" w:color="auto"/>
          <w:bottom w:val="single" w:sz="4" w:space="1" w:color="auto"/>
          <w:right w:val="single" w:sz="4" w:space="4" w:color="auto"/>
        </w:pBdr>
      </w:pPr>
    </w:p>
    <w:p w:rsidR="005B5E68" w:rsidRDefault="005B5E68">
      <w:pPr>
        <w:pBdr>
          <w:top w:val="single" w:sz="4" w:space="1" w:color="auto"/>
          <w:left w:val="single" w:sz="4" w:space="4" w:color="auto"/>
          <w:bottom w:val="single" w:sz="4" w:space="1" w:color="auto"/>
          <w:right w:val="single" w:sz="4" w:space="4" w:color="auto"/>
        </w:pBdr>
      </w:pPr>
    </w:p>
    <w:p w:rsidR="005B5E68" w:rsidRDefault="005B5E68">
      <w:pPr>
        <w:pBdr>
          <w:top w:val="single" w:sz="4" w:space="1" w:color="auto"/>
          <w:left w:val="single" w:sz="4" w:space="4" w:color="auto"/>
          <w:bottom w:val="single" w:sz="4" w:space="1" w:color="auto"/>
          <w:right w:val="single" w:sz="4" w:space="4" w:color="auto"/>
        </w:pBdr>
      </w:pPr>
    </w:p>
    <w:p w:rsidR="005B5E68" w:rsidRDefault="005B5E68">
      <w:pPr>
        <w:pBdr>
          <w:top w:val="single" w:sz="4" w:space="1" w:color="auto"/>
          <w:left w:val="single" w:sz="4" w:space="4" w:color="auto"/>
          <w:bottom w:val="single" w:sz="4" w:space="1" w:color="auto"/>
          <w:right w:val="single" w:sz="4" w:space="4" w:color="auto"/>
        </w:pBdr>
      </w:pPr>
    </w:p>
    <w:p w:rsidR="005B5E68" w:rsidRDefault="005B5E68">
      <w:pPr>
        <w:pBdr>
          <w:top w:val="single" w:sz="4" w:space="1" w:color="auto"/>
          <w:left w:val="single" w:sz="4" w:space="4" w:color="auto"/>
          <w:bottom w:val="single" w:sz="4" w:space="1" w:color="auto"/>
          <w:right w:val="single" w:sz="4" w:space="4" w:color="auto"/>
        </w:pBdr>
      </w:pPr>
    </w:p>
    <w:p w:rsidR="005B5E68" w:rsidRDefault="005B5E68">
      <w:pPr>
        <w:pBdr>
          <w:top w:val="single" w:sz="4" w:space="1" w:color="auto"/>
          <w:left w:val="single" w:sz="4" w:space="4" w:color="auto"/>
          <w:bottom w:val="single" w:sz="4" w:space="1" w:color="auto"/>
          <w:right w:val="single" w:sz="4" w:space="4" w:color="auto"/>
        </w:pBdr>
      </w:pPr>
    </w:p>
    <w:p w:rsidR="005B5E68" w:rsidRDefault="005B5E68">
      <w:pPr>
        <w:pBdr>
          <w:top w:val="single" w:sz="4" w:space="1" w:color="auto"/>
          <w:left w:val="single" w:sz="4" w:space="4" w:color="auto"/>
          <w:bottom w:val="single" w:sz="4" w:space="1" w:color="auto"/>
          <w:right w:val="single" w:sz="4" w:space="4" w:color="auto"/>
        </w:pBdr>
      </w:pPr>
    </w:p>
    <w:p w:rsidR="005B5E68" w:rsidRDefault="005B5E68">
      <w:pPr>
        <w:pBdr>
          <w:top w:val="single" w:sz="4" w:space="1" w:color="auto"/>
          <w:left w:val="single" w:sz="4" w:space="4" w:color="auto"/>
          <w:bottom w:val="single" w:sz="4" w:space="1" w:color="auto"/>
          <w:right w:val="single" w:sz="4" w:space="4" w:color="auto"/>
        </w:pBdr>
        <w:rPr>
          <w:b/>
        </w:rPr>
      </w:pPr>
      <w:r>
        <w:t xml:space="preserve"> </w:t>
      </w:r>
    </w:p>
    <w:sectPr w:rsidR="005B5E68" w:rsidSect="00313556">
      <w:headerReference w:type="even" r:id="rId7"/>
      <w:headerReference w:type="default" r:id="rId8"/>
      <w:footerReference w:type="even" r:id="rId9"/>
      <w:footerReference w:type="default" r:id="rId10"/>
      <w:headerReference w:type="first" r:id="rId11"/>
      <w:footerReference w:type="first" r:id="rId12"/>
      <w:pgSz w:w="11906" w:h="16838"/>
      <w:pgMar w:top="567" w:right="567" w:bottom="567" w:left="1985" w:header="720" w:footer="310"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13F86" w:rsidRDefault="00213F86">
      <w:r>
        <w:separator/>
      </w:r>
    </w:p>
  </w:endnote>
  <w:endnote w:type="continuationSeparator" w:id="1">
    <w:p w:rsidR="00213F86" w:rsidRDefault="00213F8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5E68" w:rsidRDefault="005B5E68">
    <w:pPr>
      <w:pStyle w:val="a6"/>
      <w:framePr w:wrap="around" w:vAnchor="text" w:hAnchor="margin" w:xAlign="right" w:y="1"/>
      <w:rPr>
        <w:rStyle w:val="a7"/>
      </w:rPr>
    </w:pPr>
    <w:r>
      <w:rPr>
        <w:rStyle w:val="a7"/>
      </w:rPr>
      <w:fldChar w:fldCharType="begin"/>
    </w:r>
    <w:r>
      <w:rPr>
        <w:rStyle w:val="a7"/>
      </w:rPr>
      <w:instrText xml:space="preserve">PAGE  </w:instrText>
    </w:r>
    <w:r>
      <w:rPr>
        <w:rStyle w:val="a7"/>
      </w:rPr>
      <w:fldChar w:fldCharType="separate"/>
    </w:r>
    <w:r>
      <w:rPr>
        <w:rStyle w:val="a7"/>
        <w:noProof/>
      </w:rPr>
      <w:t>5</w:t>
    </w:r>
    <w:r>
      <w:rPr>
        <w:rStyle w:val="a7"/>
      </w:rPr>
      <w:fldChar w:fldCharType="end"/>
    </w:r>
  </w:p>
  <w:p w:rsidR="005B5E68" w:rsidRDefault="005B5E68">
    <w:pPr>
      <w:pStyle w:val="a6"/>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5E68" w:rsidRDefault="005B5E68">
    <w:pPr>
      <w:pStyle w:val="a6"/>
      <w:framePr w:wrap="around" w:vAnchor="text" w:hAnchor="margin" w:xAlign="right" w:y="1"/>
      <w:rPr>
        <w:rStyle w:val="a7"/>
      </w:rPr>
    </w:pPr>
    <w:r>
      <w:rPr>
        <w:rStyle w:val="a7"/>
      </w:rPr>
      <w:fldChar w:fldCharType="begin"/>
    </w:r>
    <w:r>
      <w:rPr>
        <w:rStyle w:val="a7"/>
      </w:rPr>
      <w:instrText xml:space="preserve">PAGE  </w:instrText>
    </w:r>
    <w:r>
      <w:rPr>
        <w:rStyle w:val="a7"/>
      </w:rPr>
      <w:fldChar w:fldCharType="separate"/>
    </w:r>
    <w:r w:rsidR="000436D2">
      <w:rPr>
        <w:rStyle w:val="a7"/>
        <w:noProof/>
      </w:rPr>
      <w:t>2</w:t>
    </w:r>
    <w:r>
      <w:rPr>
        <w:rStyle w:val="a7"/>
      </w:rPr>
      <w:fldChar w:fldCharType="end"/>
    </w:r>
  </w:p>
  <w:p w:rsidR="005B5E68" w:rsidRDefault="005B5E68">
    <w:pPr>
      <w:pStyle w:val="a6"/>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3556" w:rsidRDefault="00313556">
    <w:pPr>
      <w:pStyle w:val="a6"/>
    </w:pPr>
    <w:r w:rsidRPr="00313556">
      <w:t>www.UzReferat.ucoz.net</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13F86" w:rsidRDefault="00213F86">
      <w:r>
        <w:separator/>
      </w:r>
    </w:p>
  </w:footnote>
  <w:footnote w:type="continuationSeparator" w:id="1">
    <w:p w:rsidR="00213F86" w:rsidRDefault="00213F8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3556" w:rsidRDefault="00313556">
    <w:pPr>
      <w:pStyle w:val="a5"/>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3556" w:rsidRDefault="00313556">
    <w:pPr>
      <w:pStyle w:val="a5"/>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3556" w:rsidRDefault="00313556">
    <w:pPr>
      <w:pStyle w:val="a5"/>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activeWritingStyle w:appName="MSWord" w:lang="ru-RU" w:vendorID="1" w:dllVersion="512" w:checkStyle="0"/>
  <w:activeWritingStyle w:appName="MSWord" w:lang="en-US" w:vendorID="8" w:dllVersion="513" w:checkStyle="1"/>
  <w:stylePaneFormatFilter w:val="3F01"/>
  <w:defaultTabStop w:val="720"/>
  <w:displayHorizontalDrawingGridEvery w:val="0"/>
  <w:displayVerticalDrawingGridEvery w:val="0"/>
  <w:doNotUseMarginsForDrawingGridOrigin/>
  <w:noPunctuationKerning/>
  <w:characterSpacingControl w:val="doNotCompress"/>
  <w:footnotePr>
    <w:footnote w:id="0"/>
    <w:footnote w:id="1"/>
  </w:footnotePr>
  <w:endnotePr>
    <w:endnote w:id="0"/>
    <w:endnote w:id="1"/>
  </w:endnotePr>
  <w:compat/>
  <w:rsids>
    <w:rsidRoot w:val="002C288C"/>
    <w:rsid w:val="000436D2"/>
    <w:rsid w:val="00213F86"/>
    <w:rsid w:val="002C288C"/>
    <w:rsid w:val="00313556"/>
    <w:rsid w:val="005B5E68"/>
    <w:rsid w:val="00B4025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sz w:val="32"/>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character" w:styleId="a3">
    <w:name w:val="annotation reference"/>
    <w:basedOn w:val="a0"/>
    <w:semiHidden/>
    <w:rPr>
      <w:sz w:val="16"/>
    </w:rPr>
  </w:style>
  <w:style w:type="paragraph" w:styleId="a4">
    <w:name w:val="annotation text"/>
    <w:basedOn w:val="a"/>
    <w:semiHidden/>
  </w:style>
  <w:style w:type="paragraph" w:styleId="a5">
    <w:name w:val="header"/>
    <w:basedOn w:val="a"/>
    <w:pPr>
      <w:tabs>
        <w:tab w:val="center" w:pos="4153"/>
        <w:tab w:val="right" w:pos="8306"/>
      </w:tabs>
    </w:pPr>
  </w:style>
  <w:style w:type="paragraph" w:styleId="a6">
    <w:name w:val="footer"/>
    <w:basedOn w:val="a"/>
    <w:pPr>
      <w:tabs>
        <w:tab w:val="center" w:pos="4153"/>
        <w:tab w:val="right" w:pos="8306"/>
      </w:tabs>
    </w:pPr>
  </w:style>
  <w:style w:type="character" w:styleId="a7">
    <w:name w:val="page number"/>
    <w:basedOn w:val="a0"/>
  </w:style>
</w:styles>
</file>

<file path=word/webSettings.xml><?xml version="1.0" encoding="utf-8"?>
<w:webSettings xmlns:r="http://schemas.openxmlformats.org/officeDocument/2006/relationships" xmlns:w="http://schemas.openxmlformats.org/wordprocessingml/2006/main">
  <w:optimizeForBrowser/>
  <w:relyOnVML/>
  <w:allowPNG/>
  <w:doNotRelyOnCSS/>
  <w:targetScreenSz w:val="1024x768"/>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header" Target="header3.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6</Pages>
  <Words>1259</Words>
  <Characters>7178</Characters>
  <Application>Microsoft Office Word</Application>
  <DocSecurity>0</DocSecurity>
  <Lines>59</Lines>
  <Paragraphs>16</Paragraphs>
  <ScaleCrop>false</ScaleCrop>
  <HeadingPairs>
    <vt:vector size="2" baseType="variant">
      <vt:variant>
        <vt:lpstr>Название</vt:lpstr>
      </vt:variant>
      <vt:variant>
        <vt:i4>1</vt:i4>
      </vt:variant>
    </vt:vector>
  </HeadingPairs>
  <TitlesOfParts>
    <vt:vector size="1" baseType="lpstr">
      <vt:lpstr>                                      </vt:lpstr>
    </vt:vector>
  </TitlesOfParts>
  <Company>Home</Company>
  <LinksUpToDate>false</LinksUpToDate>
  <CharactersWithSpaces>8421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Vadim</dc:creator>
  <cp:keywords/>
  <cp:lastModifiedBy>eXtreme</cp:lastModifiedBy>
  <cp:revision>2</cp:revision>
  <cp:lastPrinted>1998-02-14T15:30:00Z</cp:lastPrinted>
  <dcterms:created xsi:type="dcterms:W3CDTF">2011-05-01T15:29:00Z</dcterms:created>
  <dcterms:modified xsi:type="dcterms:W3CDTF">2011-05-01T15:29:00Z</dcterms:modified>
</cp:coreProperties>
</file>